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38D" w:rsidRPr="00756486" w:rsidRDefault="00C3038D" w:rsidP="00C3038D">
      <w:pPr>
        <w:pStyle w:val="Titolo1"/>
        <w:rPr>
          <w:rFonts w:asciiTheme="minorHAnsi" w:hAnsiTheme="minorHAnsi" w:cstheme="minorHAnsi"/>
          <w:i/>
          <w:iCs/>
          <w:color w:val="000000"/>
          <w:u w:val="single"/>
        </w:rPr>
      </w:pPr>
      <w:r w:rsidRPr="00756486">
        <w:rPr>
          <w:rStyle w:val="Enfasigrassetto"/>
          <w:rFonts w:asciiTheme="minorHAnsi" w:hAnsiTheme="minorHAnsi" w:cstheme="minorHAnsi"/>
          <w:i/>
          <w:iCs/>
          <w:color w:val="000000"/>
          <w:u w:val="single"/>
        </w:rPr>
        <w:t>Bando di Concorso</w:t>
      </w:r>
    </w:p>
    <w:p w:rsidR="00C3038D" w:rsidRPr="00887995" w:rsidRDefault="00C3038D" w:rsidP="00C3038D">
      <w:pPr>
        <w:pStyle w:val="Titolo3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“Rifugio sull’acqua: un nuovo volto per la Società Canottieri Nino Bixio”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887995">
        <w:rPr>
          <w:rStyle w:val="Enfasicorsivo"/>
          <w:rFonts w:asciiTheme="minorHAnsi" w:hAnsiTheme="minorHAnsi" w:cstheme="minorHAnsi"/>
          <w:color w:val="000000"/>
          <w:sz w:val="22"/>
          <w:szCs w:val="22"/>
          <w:u w:val="single"/>
        </w:rPr>
        <w:t>a cura di</w:t>
      </w:r>
      <w:r w:rsidR="006A1B23" w:rsidRPr="00887995">
        <w:rPr>
          <w:rStyle w:val="Enfasicorsivo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: </w:t>
      </w:r>
      <w:r w:rsidRPr="00887995">
        <w:rPr>
          <w:rStyle w:val="Enfasicorsivo"/>
          <w:rFonts w:asciiTheme="minorHAnsi" w:hAnsiTheme="minorHAnsi" w:cstheme="minorHAnsi"/>
          <w:color w:val="000000"/>
          <w:sz w:val="22"/>
          <w:szCs w:val="22"/>
          <w:u w:val="single"/>
        </w:rPr>
        <w:t>Home Gallery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Premessa Storica e Obiettivi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Fondata nel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1883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la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Società Canottieri Nino Bixio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rappresenta una delle istituzioni più radicate della città di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Piacenza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. La sua sede, ristrutturata tra il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1987 e il 1988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dall’architetto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Carlo Ponzini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costituisce un caso unico: un’architettura affacciata direttamente sul fiume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Po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priva di argini difensivi, che incarna un patrimonio storico, culturale e paesaggistico da tutelare.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La Nino Bixio non è soltanto un circolo sportivo per i soci: il rapporto diretto con il fiume la rende un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bene collettivo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parte integrante della memoria e dell’identità cittadina. In essa si riflette un legame antico con il Po, oggi in gran parte smarrito, ma fondamentale per qualsiasi progetto di riqualificazione del lungo fiume.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Il concorso intende perseguire tre finalità principali:</w:t>
      </w:r>
    </w:p>
    <w:p w:rsidR="00C3038D" w:rsidRPr="00887995" w:rsidRDefault="00C3038D" w:rsidP="00C3038D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Ricerca progettuale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elaborare soluzioni architettoniche e di design capaci di garantire una convivenza sicura con il fiume, preservando la permeabilità del piano terreno e riorganizzando gli spazi ai livelli superiori.</w:t>
      </w:r>
    </w:p>
    <w:p w:rsidR="00C3038D" w:rsidRPr="00887995" w:rsidRDefault="00C3038D" w:rsidP="00C3038D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Valorizzazione culturale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dare voce a giovani talenti, stimolando creatività, innovazione e sostenibilità, in dialogo con l’identità storica della società.</w:t>
      </w:r>
    </w:p>
    <w:p w:rsidR="00C3038D" w:rsidRPr="00887995" w:rsidRDefault="00C3038D" w:rsidP="00C3038D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Coinvolgimento del territorio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attrarre finanziatori e sostenitori in un’ottica di investimento responsabile, con ricadute positive in termini di immagine nazionale e internazionale, anche sul piano ambientale e green.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Elemento distintivo sarà l’integrazione tra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architettura, design e musica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: ogni progetto dovrà concepire una vera e propria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“partitura progettuale”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in cui il suono diventa filo conduttore per spazi, percorsi e atmosfere, dando vita a un’esperienza multisensoriale unica.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Ambito di Intervento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Il concorso </w:t>
      </w:r>
      <w:r w:rsidR="006A1B23"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di idee 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riguarda la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Club House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e le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strutture sportive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della società. In particolare:</w:t>
      </w:r>
    </w:p>
    <w:p w:rsidR="00C3038D" w:rsidRPr="00887995" w:rsidRDefault="00C3038D" w:rsidP="00C3038D">
      <w:pPr>
        <w:pStyle w:val="Normale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Segreteria: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trasferimento al primo piano, ampliando la passerella di ingresso.</w:t>
      </w:r>
    </w:p>
    <w:p w:rsidR="00C3038D" w:rsidRPr="00887995" w:rsidRDefault="00C3038D" w:rsidP="00C3038D">
      <w:pPr>
        <w:pStyle w:val="Normale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Spogliatoi femminili: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rilocalizzazione al primo piano in sostituzione della palestra.</w:t>
      </w:r>
    </w:p>
    <w:p w:rsidR="00C3038D" w:rsidRPr="00887995" w:rsidRDefault="00C3038D" w:rsidP="00C3038D">
      <w:pPr>
        <w:pStyle w:val="Normale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Palestra e solarium: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spostamento al secondo piano, con spazi all’aperto affacciati sul fiume.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Gli interventi dovranno garantire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sicurezza strutturale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resilienza idraulica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sostenibilità energetica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e un’immagine coerente con la storia e l’identità del luogo.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Linee Guida Tecniche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lastRenderedPageBreak/>
        <w:t>Strutture:</w:t>
      </w:r>
    </w:p>
    <w:p w:rsidR="00C3038D" w:rsidRPr="00887995" w:rsidRDefault="00C3038D" w:rsidP="00C3038D">
      <w:pPr>
        <w:pStyle w:val="NormaleWeb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Ampliamenti e nuovi volumi sospesi su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pilotis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con fondazioni su micropali, telai metallici e solai misti acciaio-calcestruzzo.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Carichi:</w:t>
      </w:r>
    </w:p>
    <w:p w:rsidR="00C3038D" w:rsidRPr="00887995" w:rsidRDefault="00C3038D" w:rsidP="00C3038D">
      <w:pPr>
        <w:pStyle w:val="Normale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Palestra: 500 </w:t>
      </w:r>
      <w:proofErr w:type="spellStart"/>
      <w:r w:rsidRPr="00887995">
        <w:rPr>
          <w:rFonts w:asciiTheme="minorHAnsi" w:hAnsiTheme="minorHAnsi" w:cstheme="minorHAnsi"/>
          <w:color w:val="000000"/>
          <w:sz w:val="22"/>
          <w:szCs w:val="22"/>
        </w:rPr>
        <w:t>daN</w:t>
      </w:r>
      <w:proofErr w:type="spellEnd"/>
      <w:r w:rsidRPr="00887995">
        <w:rPr>
          <w:rFonts w:asciiTheme="minorHAnsi" w:hAnsiTheme="minorHAnsi" w:cstheme="minorHAnsi"/>
          <w:color w:val="000000"/>
          <w:sz w:val="22"/>
          <w:szCs w:val="22"/>
        </w:rPr>
        <w:t>/mq</w:t>
      </w:r>
    </w:p>
    <w:p w:rsidR="00C3038D" w:rsidRPr="00887995" w:rsidRDefault="00C3038D" w:rsidP="00C3038D">
      <w:pPr>
        <w:pStyle w:val="Normale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Spogliatoi: 300 </w:t>
      </w:r>
      <w:proofErr w:type="spellStart"/>
      <w:r w:rsidRPr="00887995">
        <w:rPr>
          <w:rFonts w:asciiTheme="minorHAnsi" w:hAnsiTheme="minorHAnsi" w:cstheme="minorHAnsi"/>
          <w:color w:val="000000"/>
          <w:sz w:val="22"/>
          <w:szCs w:val="22"/>
        </w:rPr>
        <w:t>daN</w:t>
      </w:r>
      <w:proofErr w:type="spellEnd"/>
      <w:r w:rsidRPr="00887995">
        <w:rPr>
          <w:rFonts w:asciiTheme="minorHAnsi" w:hAnsiTheme="minorHAnsi" w:cstheme="minorHAnsi"/>
          <w:color w:val="000000"/>
          <w:sz w:val="22"/>
          <w:szCs w:val="22"/>
        </w:rPr>
        <w:t>/mq</w:t>
      </w:r>
    </w:p>
    <w:p w:rsidR="00C3038D" w:rsidRPr="00887995" w:rsidRDefault="00C3038D" w:rsidP="00C3038D">
      <w:pPr>
        <w:pStyle w:val="Normale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Segreteria: 400 </w:t>
      </w:r>
      <w:proofErr w:type="spellStart"/>
      <w:r w:rsidRPr="00887995">
        <w:rPr>
          <w:rFonts w:asciiTheme="minorHAnsi" w:hAnsiTheme="minorHAnsi" w:cstheme="minorHAnsi"/>
          <w:color w:val="000000"/>
          <w:sz w:val="22"/>
          <w:szCs w:val="22"/>
        </w:rPr>
        <w:t>daN</w:t>
      </w:r>
      <w:proofErr w:type="spellEnd"/>
      <w:r w:rsidRPr="00887995">
        <w:rPr>
          <w:rFonts w:asciiTheme="minorHAnsi" w:hAnsiTheme="minorHAnsi" w:cstheme="minorHAnsi"/>
          <w:color w:val="000000"/>
          <w:sz w:val="22"/>
          <w:szCs w:val="22"/>
        </w:rPr>
        <w:t>/mq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Impianti elettrici e fotovoltaici:</w:t>
      </w:r>
    </w:p>
    <w:p w:rsidR="00C3038D" w:rsidRPr="00887995" w:rsidRDefault="00C3038D" w:rsidP="00C3038D">
      <w:pPr>
        <w:pStyle w:val="NormaleWeb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Sistemi 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pompa di calore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con recupero di calore e diffusione canalizzata.</w:t>
      </w:r>
    </w:p>
    <w:p w:rsidR="00C3038D" w:rsidRPr="00887995" w:rsidRDefault="00C3038D" w:rsidP="00C3038D">
      <w:pPr>
        <w:pStyle w:val="NormaleWeb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Impianto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fotovoltaico integrato in copertura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per massimizzare l’uso di energie rinnovabili.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Impianti meccanici:</w:t>
      </w:r>
    </w:p>
    <w:p w:rsidR="00C3038D" w:rsidRPr="00887995" w:rsidRDefault="00C3038D" w:rsidP="00C3038D">
      <w:pPr>
        <w:pStyle w:val="Normale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Segreteria e uffici amministrativi: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impianto di climatizzazione di nuova realizzazione, con sistema in pompa di calore costituito da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unità esterna del tipo a volume di refrigerante variabile (VRV)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unità interne canalizzabili in controsoffitto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abbinate a diffusori lineari atti a creare una barriera d’aria sulle grandi superfici vetrate.</w:t>
      </w:r>
    </w:p>
    <w:p w:rsidR="00C3038D" w:rsidRPr="00887995" w:rsidRDefault="00C3038D" w:rsidP="00C3038D">
      <w:pPr>
        <w:pStyle w:val="Normale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Sistema completato con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unità di recupero di calore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in controsoffitto, per garantire i ricambi di aria primaria.</w:t>
      </w:r>
    </w:p>
    <w:p w:rsidR="00C3038D" w:rsidRPr="00887995" w:rsidRDefault="00C3038D" w:rsidP="00C3038D">
      <w:pPr>
        <w:pStyle w:val="Normale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Spogliatoi femminili e palestra: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impianti realizzati in parte recuperando l’impiantistica già presente e in parte con nuovi sistemi in pompa di calore, costituiti da unità esterna VRV e unità interna canalizzabile (palestra).</w:t>
      </w:r>
    </w:p>
    <w:p w:rsidR="00C3038D" w:rsidRPr="00887995" w:rsidRDefault="00C3038D" w:rsidP="00C3038D">
      <w:pPr>
        <w:pStyle w:val="Normale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Anche in queste aree i sistemi saranno completati con unità di recupero di calore.</w:t>
      </w:r>
    </w:p>
    <w:p w:rsidR="00C3038D" w:rsidRPr="00887995" w:rsidRDefault="00C3038D" w:rsidP="00C3038D">
      <w:pPr>
        <w:pStyle w:val="Normale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Tutti i sistemi funzionanti ad energia elettrica saranno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abbinati all’impianto fotovoltaico di nuova realizzazione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 previsto sulla nuova copertura, per sfruttare la fonte energetica rinnovabile e minimizzare i consumi complessivi.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Categorie di Partecipazione</w:t>
      </w:r>
    </w:p>
    <w:p w:rsidR="00C3038D" w:rsidRPr="00887995" w:rsidRDefault="00C3038D" w:rsidP="00C3038D">
      <w:pPr>
        <w:pStyle w:val="NormaleWeb"/>
        <w:numPr>
          <w:ilvl w:val="0"/>
          <w:numId w:val="2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Studenti delle scuole superiori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giovani talenti alla prima esperienza progettuale.</w:t>
      </w:r>
    </w:p>
    <w:p w:rsidR="00C3038D" w:rsidRPr="00887995" w:rsidRDefault="00C3038D" w:rsidP="00C3038D">
      <w:pPr>
        <w:pStyle w:val="NormaleWeb"/>
        <w:numPr>
          <w:ilvl w:val="0"/>
          <w:numId w:val="2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Studenti</w:t>
      </w:r>
      <w:r w:rsidR="006A1B23"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 xml:space="preserve"> universitari 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di design e architettura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in formazione specifica.</w:t>
      </w:r>
    </w:p>
    <w:p w:rsidR="00C3038D" w:rsidRPr="00887995" w:rsidRDefault="00C3038D" w:rsidP="00C3038D">
      <w:pPr>
        <w:pStyle w:val="NormaleWeb"/>
        <w:numPr>
          <w:ilvl w:val="0"/>
          <w:numId w:val="2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Architetti under 35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professionisti nati nel 1990 o dopo, iscritti all’Ordine.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:rsidR="006A1B23" w:rsidRPr="00887995" w:rsidRDefault="006A1B23" w:rsidP="00C3038D">
      <w:pPr>
        <w:pStyle w:val="Titolo2"/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6A1B23" w:rsidRPr="00887995" w:rsidRDefault="006A1B23" w:rsidP="00C3038D">
      <w:pPr>
        <w:pStyle w:val="Titolo2"/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6A1B23" w:rsidRPr="00887995" w:rsidRDefault="006A1B23" w:rsidP="00C3038D">
      <w:pPr>
        <w:pStyle w:val="Titolo2"/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6A1B23" w:rsidRPr="00887995" w:rsidRDefault="006A1B23" w:rsidP="00C3038D">
      <w:pPr>
        <w:pStyle w:val="Titolo2"/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87995" w:rsidRDefault="00887995" w:rsidP="00C3038D">
      <w:pPr>
        <w:pStyle w:val="Titolo2"/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Elaborati Richiesti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Ogni partecipante dovrà consegnare:</w:t>
      </w:r>
    </w:p>
    <w:p w:rsidR="00C3038D" w:rsidRPr="00887995" w:rsidRDefault="00C3038D" w:rsidP="00C3038D">
      <w:pPr>
        <w:pStyle w:val="NormaleWeb"/>
        <w:numPr>
          <w:ilvl w:val="0"/>
          <w:numId w:val="2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Due tavole in formato A0:</w:t>
      </w:r>
    </w:p>
    <w:p w:rsidR="00C3038D" w:rsidRPr="00887995" w:rsidRDefault="00C3038D" w:rsidP="00C3038D">
      <w:pPr>
        <w:pStyle w:val="NormaleWeb"/>
        <w:numPr>
          <w:ilvl w:val="1"/>
          <w:numId w:val="2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Tavola di analisi (contesto, relazioni col fiume, studi preliminari).</w:t>
      </w:r>
    </w:p>
    <w:p w:rsidR="00C3038D" w:rsidRPr="00887995" w:rsidRDefault="00C3038D" w:rsidP="00C3038D">
      <w:pPr>
        <w:pStyle w:val="NormaleWeb"/>
        <w:numPr>
          <w:ilvl w:val="1"/>
          <w:numId w:val="2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Tavola di progetto (planimetrie, prospetti, sezioni, render, schemi funzionali).</w:t>
      </w:r>
    </w:p>
    <w:p w:rsidR="00C3038D" w:rsidRPr="00887995" w:rsidRDefault="00C3038D" w:rsidP="00C3038D">
      <w:pPr>
        <w:pStyle w:val="NormaleWeb"/>
        <w:numPr>
          <w:ilvl w:val="0"/>
          <w:numId w:val="2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Relazione tecnico-motivazionale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(max 3.000 caratteri) sulle scelte progettuali, l’approccio alla sostenibilità e al rapporto con il fiume.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Gli elaborati, in formato digitale ad alta risoluzione, dovranno essere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anonimizzati e pronti per la stampa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Criteri di Valutazione</w:t>
      </w:r>
    </w:p>
    <w:p w:rsidR="00C3038D" w:rsidRPr="00887995" w:rsidRDefault="00C3038D" w:rsidP="00C3038D">
      <w:pPr>
        <w:pStyle w:val="Normale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Innovazione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originalità delle proposte</w:t>
      </w:r>
    </w:p>
    <w:p w:rsidR="00C3038D" w:rsidRPr="00887995" w:rsidRDefault="00C3038D" w:rsidP="00C3038D">
      <w:pPr>
        <w:pStyle w:val="Normale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Sostenibilità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attenzione a materiali, tecniche e impatto ambientale</w:t>
      </w:r>
    </w:p>
    <w:p w:rsidR="00C3038D" w:rsidRPr="00887995" w:rsidRDefault="00C3038D" w:rsidP="00C3038D">
      <w:pPr>
        <w:pStyle w:val="Normale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Funzionalità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coerenza con le esigenze della società</w:t>
      </w:r>
    </w:p>
    <w:p w:rsidR="00C3038D" w:rsidRPr="00887995" w:rsidRDefault="00C3038D" w:rsidP="00C3038D">
      <w:pPr>
        <w:pStyle w:val="NormaleWeb"/>
        <w:numPr>
          <w:ilvl w:val="0"/>
          <w:numId w:val="2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Estetica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qualità formale e rispetto dell’identità storica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Premi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Studenti delle scuole superiori e universitari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(classifiche separate):</w:t>
      </w:r>
    </w:p>
    <w:p w:rsidR="00C3038D" w:rsidRPr="00887995" w:rsidRDefault="00C3038D" w:rsidP="00C3038D">
      <w:pPr>
        <w:pStyle w:val="Normale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1° posto: abbonamento biennale alla società</w:t>
      </w:r>
    </w:p>
    <w:p w:rsidR="00C3038D" w:rsidRPr="00887995" w:rsidRDefault="00C3038D" w:rsidP="00C3038D">
      <w:pPr>
        <w:pStyle w:val="Normale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2° posto: abbonamento annuale</w:t>
      </w:r>
    </w:p>
    <w:p w:rsidR="00C3038D" w:rsidRPr="00887995" w:rsidRDefault="00C3038D" w:rsidP="00C3038D">
      <w:pPr>
        <w:pStyle w:val="NormaleWeb"/>
        <w:numPr>
          <w:ilvl w:val="0"/>
          <w:numId w:val="3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3° posto: abbonamento semestrale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Architetti under 35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C3038D" w:rsidRPr="00887995" w:rsidRDefault="00C3038D" w:rsidP="00C3038D">
      <w:pPr>
        <w:pStyle w:val="Normale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1° posto: abbonamento biennale</w:t>
      </w:r>
    </w:p>
    <w:p w:rsidR="00C3038D" w:rsidRPr="00887995" w:rsidRDefault="00C3038D" w:rsidP="00C3038D">
      <w:pPr>
        <w:pStyle w:val="Normale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2° posto: abbonamento annuale</w:t>
      </w:r>
    </w:p>
    <w:p w:rsidR="00C3038D" w:rsidRPr="00887995" w:rsidRDefault="00C3038D" w:rsidP="00C3038D">
      <w:pPr>
        <w:pStyle w:val="NormaleWeb"/>
        <w:numPr>
          <w:ilvl w:val="0"/>
          <w:numId w:val="3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3° posto: abbonamento semestrale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Oltre agli abbonamenti, la società potrà conferire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incarico di progettazione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previo esame del Consiglio Direttivo e approvazione dell’Assemblea dei Soci.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Per tutte le categorie:</w:t>
      </w:r>
    </w:p>
    <w:p w:rsidR="00C3038D" w:rsidRPr="00887995" w:rsidRDefault="00C3038D" w:rsidP="00C3038D">
      <w:pPr>
        <w:pStyle w:val="NormaleWeb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Opportunità di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stage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presso studi e aziende partner.</w:t>
      </w:r>
    </w:p>
    <w:p w:rsidR="00C3038D" w:rsidRPr="00887995" w:rsidRDefault="00C3038D" w:rsidP="00C3038D">
      <w:pPr>
        <w:pStyle w:val="NormaleWeb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Inserimento nella mostra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“Attraverso il Design”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3038D" w:rsidRPr="00887995" w:rsidRDefault="00C3038D" w:rsidP="00C3038D">
      <w:pPr>
        <w:pStyle w:val="NormaleWeb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Possibilità di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realizzazione dei progetti vincitori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87995" w:rsidRPr="00887995" w:rsidRDefault="00401928" w:rsidP="00887995">
      <w:pPr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Giuria</w:t>
      </w:r>
    </w:p>
    <w:p w:rsidR="00C3038D" w:rsidRPr="00887995" w:rsidRDefault="00C3038D" w:rsidP="00C3038D">
      <w:pPr>
        <w:pStyle w:val="Normale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Membri del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Consiglio Direttivo della Società Canottieri Nino Bixio</w:t>
      </w:r>
    </w:p>
    <w:p w:rsidR="00C3038D" w:rsidRPr="00887995" w:rsidRDefault="00C3038D" w:rsidP="00C3038D">
      <w:pPr>
        <w:pStyle w:val="NormaleWeb"/>
        <w:numPr>
          <w:ilvl w:val="0"/>
          <w:numId w:val="3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Architetti e designer esterni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di comprovata esperienza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lastRenderedPageBreak/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Modalità di Iscrizione e Core Code (“Motto/Cifra”)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1. Iscrizione: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Inviare e-mail a: </w:t>
      </w:r>
      <w:r w:rsidRPr="00887995">
        <w:rPr>
          <w:rFonts w:ascii="Apple Color Emoji" w:hAnsi="Apple Color Emoji" w:cs="Apple Color Emoji"/>
          <w:color w:val="000000"/>
          <w:sz w:val="22"/>
          <w:szCs w:val="22"/>
        </w:rPr>
        <w:t>📧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homegallery@ponzinigroup.com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br/>
        <w:t>Oggetto: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ISCRIZIONE – Rifugio sull’acqua – [Nome Cognome referente]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Allegati obbligatori:</w:t>
      </w:r>
    </w:p>
    <w:p w:rsidR="00C3038D" w:rsidRPr="00887995" w:rsidRDefault="00C3038D" w:rsidP="00C3038D">
      <w:pPr>
        <w:pStyle w:val="NormaleWeb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Modulo di iscrizione compilato e firmato (scaricabile dal sito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hyperlink r:id="rId5" w:tgtFrame="_new" w:history="1">
        <w:r w:rsidRPr="00887995">
          <w:rPr>
            <w:rStyle w:val="Collegamentoipertestuale"/>
            <w:rFonts w:asciiTheme="minorHAnsi" w:hAnsiTheme="minorHAnsi" w:cstheme="minorHAnsi"/>
            <w:sz w:val="22"/>
            <w:szCs w:val="22"/>
          </w:rPr>
          <w:t>www.ponzinigroup.com → Home Gallery</w:t>
        </w:r>
      </w:hyperlink>
      <w:r w:rsidRPr="0088799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C3038D" w:rsidRPr="00887995" w:rsidRDefault="00C3038D" w:rsidP="00C3038D">
      <w:pPr>
        <w:pStyle w:val="NormaleWeb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Copia del documento d’identità</w:t>
      </w:r>
    </w:p>
    <w:p w:rsidR="00C3038D" w:rsidRPr="00887995" w:rsidRDefault="00C3038D" w:rsidP="00C3038D">
      <w:pPr>
        <w:pStyle w:val="NormaleWeb"/>
        <w:numPr>
          <w:ilvl w:val="0"/>
          <w:numId w:val="3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Eventuale autocertificazione universitaria o iscrizione all’Ordine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2. Scelta del Core Code (“Motto/Cifra”)</w:t>
      </w:r>
    </w:p>
    <w:p w:rsidR="00C3038D" w:rsidRPr="00887995" w:rsidRDefault="00C3038D" w:rsidP="00C3038D">
      <w:pPr>
        <w:pStyle w:val="NormaleWeb"/>
        <w:numPr>
          <w:ilvl w:val="0"/>
          <w:numId w:val="3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Ogni partecipante sceglie liberamente un motto o cifra alfanumerica (max 10 caratteri).</w:t>
      </w:r>
    </w:p>
    <w:p w:rsidR="00C3038D" w:rsidRPr="00887995" w:rsidRDefault="00C3038D" w:rsidP="00C3038D">
      <w:pPr>
        <w:pStyle w:val="NormaleWeb"/>
        <w:numPr>
          <w:ilvl w:val="0"/>
          <w:numId w:val="3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Il codice identifica in modo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anonimo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i progetti e dovrà comparire in tutte le tavole e nella relazione.</w:t>
      </w:r>
    </w:p>
    <w:p w:rsidR="00C3038D" w:rsidRPr="00887995" w:rsidRDefault="00C3038D" w:rsidP="00C3038D">
      <w:pPr>
        <w:pStyle w:val="NormaleWeb"/>
        <w:numPr>
          <w:ilvl w:val="0"/>
          <w:numId w:val="3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Esempi: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ONDA_VIVA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ALBA_PO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RIFLESSO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BX123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3. Consegna elaborati:</w:t>
      </w:r>
    </w:p>
    <w:p w:rsidR="00C3038D" w:rsidRPr="00887995" w:rsidRDefault="00C3038D" w:rsidP="00C3038D">
      <w:pPr>
        <w:pStyle w:val="NormaleWeb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Scadenza: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30 aprile 2026</w:t>
      </w:r>
    </w:p>
    <w:p w:rsidR="00C3038D" w:rsidRPr="00887995" w:rsidRDefault="00C3038D" w:rsidP="00C3038D">
      <w:pPr>
        <w:pStyle w:val="NormaleWeb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Formato: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PDF ad alta risoluzione</w:t>
      </w:r>
    </w:p>
    <w:p w:rsidR="00C3038D" w:rsidRPr="00887995" w:rsidRDefault="00C3038D" w:rsidP="00C3038D">
      <w:pPr>
        <w:pStyle w:val="NormaleWeb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Oggetto email: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CONSEGNA – Rifugio sull’acqua – Motto [MOTTO]</w:t>
      </w:r>
    </w:p>
    <w:p w:rsidR="00C3038D" w:rsidRPr="00887995" w:rsidRDefault="00C3038D" w:rsidP="00C3038D">
      <w:pPr>
        <w:pStyle w:val="NormaleWeb"/>
        <w:numPr>
          <w:ilvl w:val="0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File da inviare:</w:t>
      </w:r>
    </w:p>
    <w:p w:rsidR="00C3038D" w:rsidRPr="00887995" w:rsidRDefault="00C3038D" w:rsidP="00C3038D">
      <w:pPr>
        <w:pStyle w:val="NormaleWeb"/>
        <w:numPr>
          <w:ilvl w:val="1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[MOTTO]_Tavola1_Analisi.pdf</w:t>
      </w:r>
    </w:p>
    <w:p w:rsidR="00C3038D" w:rsidRPr="00887995" w:rsidRDefault="00C3038D" w:rsidP="00C3038D">
      <w:pPr>
        <w:pStyle w:val="NormaleWeb"/>
        <w:numPr>
          <w:ilvl w:val="1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[MOTTO]_Tavola2_Progetto.pdf</w:t>
      </w:r>
    </w:p>
    <w:p w:rsidR="00C3038D" w:rsidRPr="00887995" w:rsidRDefault="00C3038D" w:rsidP="00C3038D">
      <w:pPr>
        <w:pStyle w:val="NormaleWeb"/>
        <w:numPr>
          <w:ilvl w:val="1"/>
          <w:numId w:val="3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CodiceHTML"/>
          <w:rFonts w:asciiTheme="minorHAnsi" w:hAnsiTheme="minorHAnsi" w:cstheme="minorHAnsi"/>
          <w:color w:val="000000"/>
          <w:sz w:val="22"/>
          <w:szCs w:val="22"/>
        </w:rPr>
        <w:t>[MOTTO]_Relazione.pdf</w:t>
      </w:r>
    </w:p>
    <w:p w:rsidR="00C3038D" w:rsidRPr="00887995" w:rsidRDefault="00401928" w:rsidP="00C3038D">
      <w:pPr>
        <w:rPr>
          <w:rFonts w:cstheme="minorHAnsi"/>
          <w:sz w:val="22"/>
          <w:szCs w:val="22"/>
        </w:rPr>
      </w:pPr>
      <w:r w:rsidRPr="00401928">
        <w:rPr>
          <w:rFonts w:cstheme="minorHAnsi"/>
          <w:noProof/>
          <w:sz w:val="22"/>
          <w:szCs w:val="22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C3038D" w:rsidRPr="00887995" w:rsidRDefault="00C3038D" w:rsidP="00C3038D">
      <w:pPr>
        <w:pStyle w:val="Titolo2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b/>
          <w:bCs/>
          <w:color w:val="000000"/>
          <w:sz w:val="22"/>
          <w:szCs w:val="22"/>
        </w:rPr>
        <w:t>Contatti</w:t>
      </w:r>
    </w:p>
    <w:p w:rsidR="00C3038D" w:rsidRPr="00887995" w:rsidRDefault="00C3038D" w:rsidP="00C3038D">
      <w:pPr>
        <w:pStyle w:val="NormaleWeb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Paolo Marasso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Società Canottieri Nino Bixio – +39 348 594 4269</w:t>
      </w:r>
    </w:p>
    <w:p w:rsidR="00C3038D" w:rsidRPr="00887995" w:rsidRDefault="00C3038D" w:rsidP="00C3038D">
      <w:pPr>
        <w:pStyle w:val="NormaleWeb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Cecilia Ponzini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>– Home Gallery – +39 335 661 5006</w:t>
      </w:r>
    </w:p>
    <w:p w:rsidR="00C3038D" w:rsidRPr="00887995" w:rsidRDefault="00C3038D" w:rsidP="00C3038D">
      <w:pPr>
        <w:pStyle w:val="NormaleWeb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Fonts w:asciiTheme="minorHAnsi" w:hAnsiTheme="minorHAnsi" w:cstheme="minorHAnsi"/>
          <w:color w:val="000000"/>
          <w:sz w:val="22"/>
          <w:szCs w:val="22"/>
        </w:rPr>
        <w:t>Email: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homegallery@ponzinigroup.com</w:t>
      </w:r>
    </w:p>
    <w:p w:rsidR="00C3038D" w:rsidRPr="00887995" w:rsidRDefault="00C3038D" w:rsidP="00C3038D">
      <w:pPr>
        <w:pStyle w:val="NormaleWeb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887995">
        <w:rPr>
          <w:rFonts w:asciiTheme="minorHAnsi" w:hAnsiTheme="minorHAnsi" w:cstheme="minorHAnsi"/>
          <w:color w:val="000000"/>
          <w:sz w:val="22"/>
          <w:szCs w:val="22"/>
          <w:lang w:val="en-US"/>
        </w:rPr>
        <w:t>Sito</w:t>
      </w:r>
      <w:proofErr w:type="spellEnd"/>
      <w:r w:rsidRPr="00887995">
        <w:rPr>
          <w:rFonts w:asciiTheme="minorHAnsi" w:hAnsiTheme="minorHAnsi" w:cstheme="minorHAnsi"/>
          <w:color w:val="000000"/>
          <w:sz w:val="22"/>
          <w:szCs w:val="22"/>
          <w:lang w:val="en-US"/>
        </w:rPr>
        <w:t>: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  <w:lang w:val="en-US"/>
        </w:rPr>
        <w:t> </w:t>
      </w:r>
      <w:hyperlink r:id="rId6" w:tgtFrame="_new" w:history="1">
        <w:r w:rsidRPr="00887995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www.ponzinigroup.com → Home Gallery</w:t>
        </w:r>
      </w:hyperlink>
    </w:p>
    <w:p w:rsidR="00C3038D" w:rsidRPr="00887995" w:rsidRDefault="00C3038D" w:rsidP="00C3038D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887995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Il Modulo di Iscrizione</w:t>
      </w:r>
      <w:r w:rsidRPr="00887995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="006A1B23" w:rsidRPr="00887995">
        <w:rPr>
          <w:rFonts w:asciiTheme="minorHAnsi" w:hAnsiTheme="minorHAnsi" w:cstheme="minorHAnsi"/>
          <w:color w:val="000000"/>
          <w:sz w:val="22"/>
          <w:szCs w:val="22"/>
        </w:rPr>
        <w:t>è</w:t>
      </w:r>
      <w:r w:rsidRPr="00887995">
        <w:rPr>
          <w:rFonts w:asciiTheme="minorHAnsi" w:hAnsiTheme="minorHAnsi" w:cstheme="minorHAnsi"/>
          <w:color w:val="000000"/>
          <w:sz w:val="22"/>
          <w:szCs w:val="22"/>
        </w:rPr>
        <w:t xml:space="preserve"> allegato separatamente e costituisce parte integrante del bando.</w:t>
      </w:r>
    </w:p>
    <w:p w:rsidR="00FF3293" w:rsidRPr="006A1B23" w:rsidRDefault="00FF329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</w:p>
    <w:p w:rsidR="006A1B23" w:rsidRPr="006A1B23" w:rsidRDefault="006A1B2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</w:p>
    <w:sectPr w:rsidR="006A1B23" w:rsidRPr="006A1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C1"/>
    <w:multiLevelType w:val="multilevel"/>
    <w:tmpl w:val="A1F6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6DB"/>
    <w:multiLevelType w:val="multilevel"/>
    <w:tmpl w:val="142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36F6"/>
    <w:multiLevelType w:val="multilevel"/>
    <w:tmpl w:val="6FA8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02D68"/>
    <w:multiLevelType w:val="multilevel"/>
    <w:tmpl w:val="79BC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904E6"/>
    <w:multiLevelType w:val="multilevel"/>
    <w:tmpl w:val="257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F4922"/>
    <w:multiLevelType w:val="multilevel"/>
    <w:tmpl w:val="BD5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831CA"/>
    <w:multiLevelType w:val="multilevel"/>
    <w:tmpl w:val="C3B4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46AC1"/>
    <w:multiLevelType w:val="multilevel"/>
    <w:tmpl w:val="8D5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8041F"/>
    <w:multiLevelType w:val="multilevel"/>
    <w:tmpl w:val="ACF0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22847"/>
    <w:multiLevelType w:val="multilevel"/>
    <w:tmpl w:val="A61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87DE1"/>
    <w:multiLevelType w:val="multilevel"/>
    <w:tmpl w:val="EF1E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1151E"/>
    <w:multiLevelType w:val="multilevel"/>
    <w:tmpl w:val="A6A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23335"/>
    <w:multiLevelType w:val="multilevel"/>
    <w:tmpl w:val="68F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67ED0"/>
    <w:multiLevelType w:val="multilevel"/>
    <w:tmpl w:val="8CE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C62B1"/>
    <w:multiLevelType w:val="multilevel"/>
    <w:tmpl w:val="E87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B6F89"/>
    <w:multiLevelType w:val="multilevel"/>
    <w:tmpl w:val="3412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E1E88"/>
    <w:multiLevelType w:val="multilevel"/>
    <w:tmpl w:val="F630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538B3"/>
    <w:multiLevelType w:val="multilevel"/>
    <w:tmpl w:val="F43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B3513"/>
    <w:multiLevelType w:val="multilevel"/>
    <w:tmpl w:val="CA0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8565B"/>
    <w:multiLevelType w:val="multilevel"/>
    <w:tmpl w:val="5CC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8230B"/>
    <w:multiLevelType w:val="multilevel"/>
    <w:tmpl w:val="1B3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84030"/>
    <w:multiLevelType w:val="multilevel"/>
    <w:tmpl w:val="61F432F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624F1"/>
    <w:multiLevelType w:val="multilevel"/>
    <w:tmpl w:val="F026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47657"/>
    <w:multiLevelType w:val="multilevel"/>
    <w:tmpl w:val="4F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B247E"/>
    <w:multiLevelType w:val="multilevel"/>
    <w:tmpl w:val="4FA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DC5B7D"/>
    <w:multiLevelType w:val="multilevel"/>
    <w:tmpl w:val="152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979C8"/>
    <w:multiLevelType w:val="multilevel"/>
    <w:tmpl w:val="6B6E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773346"/>
    <w:multiLevelType w:val="multilevel"/>
    <w:tmpl w:val="8A08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667BB"/>
    <w:multiLevelType w:val="multilevel"/>
    <w:tmpl w:val="855E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F124E"/>
    <w:multiLevelType w:val="multilevel"/>
    <w:tmpl w:val="C61A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005E2"/>
    <w:multiLevelType w:val="multilevel"/>
    <w:tmpl w:val="D0D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E1B1D"/>
    <w:multiLevelType w:val="multilevel"/>
    <w:tmpl w:val="AE5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05EC3"/>
    <w:multiLevelType w:val="multilevel"/>
    <w:tmpl w:val="7850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3C28E0"/>
    <w:multiLevelType w:val="multilevel"/>
    <w:tmpl w:val="8B9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42DDF"/>
    <w:multiLevelType w:val="multilevel"/>
    <w:tmpl w:val="E11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52984"/>
    <w:multiLevelType w:val="multilevel"/>
    <w:tmpl w:val="B78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77CCF"/>
    <w:multiLevelType w:val="multilevel"/>
    <w:tmpl w:val="AF3E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834936">
    <w:abstractNumId w:val="14"/>
  </w:num>
  <w:num w:numId="2" w16cid:durableId="649023637">
    <w:abstractNumId w:val="20"/>
  </w:num>
  <w:num w:numId="3" w16cid:durableId="1963458772">
    <w:abstractNumId w:val="16"/>
  </w:num>
  <w:num w:numId="4" w16cid:durableId="905608999">
    <w:abstractNumId w:val="34"/>
  </w:num>
  <w:num w:numId="5" w16cid:durableId="1953972362">
    <w:abstractNumId w:val="24"/>
  </w:num>
  <w:num w:numId="6" w16cid:durableId="591159911">
    <w:abstractNumId w:val="12"/>
  </w:num>
  <w:num w:numId="7" w16cid:durableId="1152991660">
    <w:abstractNumId w:val="21"/>
  </w:num>
  <w:num w:numId="8" w16cid:durableId="1327634673">
    <w:abstractNumId w:val="8"/>
  </w:num>
  <w:num w:numId="9" w16cid:durableId="824475464">
    <w:abstractNumId w:val="6"/>
  </w:num>
  <w:num w:numId="10" w16cid:durableId="941643689">
    <w:abstractNumId w:val="26"/>
  </w:num>
  <w:num w:numId="11" w16cid:durableId="129439381">
    <w:abstractNumId w:val="17"/>
  </w:num>
  <w:num w:numId="12" w16cid:durableId="209347937">
    <w:abstractNumId w:val="3"/>
  </w:num>
  <w:num w:numId="13" w16cid:durableId="1271743952">
    <w:abstractNumId w:val="7"/>
  </w:num>
  <w:num w:numId="14" w16cid:durableId="1084187594">
    <w:abstractNumId w:val="5"/>
  </w:num>
  <w:num w:numId="15" w16cid:durableId="848912709">
    <w:abstractNumId w:val="4"/>
  </w:num>
  <w:num w:numId="16" w16cid:durableId="1047418136">
    <w:abstractNumId w:val="33"/>
  </w:num>
  <w:num w:numId="17" w16cid:durableId="1159808680">
    <w:abstractNumId w:val="18"/>
  </w:num>
  <w:num w:numId="18" w16cid:durableId="1246454255">
    <w:abstractNumId w:val="25"/>
  </w:num>
  <w:num w:numId="19" w16cid:durableId="986862973">
    <w:abstractNumId w:val="28"/>
  </w:num>
  <w:num w:numId="20" w16cid:durableId="397751058">
    <w:abstractNumId w:val="29"/>
  </w:num>
  <w:num w:numId="21" w16cid:durableId="529344048">
    <w:abstractNumId w:val="31"/>
  </w:num>
  <w:num w:numId="22" w16cid:durableId="289021336">
    <w:abstractNumId w:val="19"/>
  </w:num>
  <w:num w:numId="23" w16cid:durableId="640501516">
    <w:abstractNumId w:val="0"/>
  </w:num>
  <w:num w:numId="24" w16cid:durableId="1337734250">
    <w:abstractNumId w:val="23"/>
  </w:num>
  <w:num w:numId="25" w16cid:durableId="854806048">
    <w:abstractNumId w:val="35"/>
  </w:num>
  <w:num w:numId="26" w16cid:durableId="108084867">
    <w:abstractNumId w:val="27"/>
  </w:num>
  <w:num w:numId="27" w16cid:durableId="1506508483">
    <w:abstractNumId w:val="30"/>
  </w:num>
  <w:num w:numId="28" w16cid:durableId="2060593251">
    <w:abstractNumId w:val="32"/>
  </w:num>
  <w:num w:numId="29" w16cid:durableId="351497587">
    <w:abstractNumId w:val="2"/>
  </w:num>
  <w:num w:numId="30" w16cid:durableId="465436759">
    <w:abstractNumId w:val="11"/>
  </w:num>
  <w:num w:numId="31" w16cid:durableId="351735188">
    <w:abstractNumId w:val="15"/>
  </w:num>
  <w:num w:numId="32" w16cid:durableId="1576472231">
    <w:abstractNumId w:val="13"/>
  </w:num>
  <w:num w:numId="33" w16cid:durableId="539321844">
    <w:abstractNumId w:val="22"/>
  </w:num>
  <w:num w:numId="34" w16cid:durableId="2072803776">
    <w:abstractNumId w:val="9"/>
  </w:num>
  <w:num w:numId="35" w16cid:durableId="2141651703">
    <w:abstractNumId w:val="1"/>
  </w:num>
  <w:num w:numId="36" w16cid:durableId="397363735">
    <w:abstractNumId w:val="36"/>
  </w:num>
  <w:num w:numId="37" w16cid:durableId="1324309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D3"/>
    <w:rsid w:val="00401928"/>
    <w:rsid w:val="006A1B23"/>
    <w:rsid w:val="006D6890"/>
    <w:rsid w:val="00756486"/>
    <w:rsid w:val="00887995"/>
    <w:rsid w:val="00BF43A6"/>
    <w:rsid w:val="00C3038D"/>
    <w:rsid w:val="00DC65D3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9946"/>
  <w15:chartTrackingRefBased/>
  <w15:docId w15:val="{E34AB3E3-0026-3C4E-B800-84C65FAC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3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C65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C65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C65D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65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C65D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C65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DC65D3"/>
    <w:rPr>
      <w:i/>
      <w:iCs/>
    </w:rPr>
  </w:style>
  <w:style w:type="character" w:customStyle="1" w:styleId="apple-converted-space">
    <w:name w:val="apple-converted-space"/>
    <w:basedOn w:val="Carpredefinitoparagrafo"/>
    <w:rsid w:val="00DC65D3"/>
  </w:style>
  <w:style w:type="character" w:styleId="Collegamentoipertestuale">
    <w:name w:val="Hyperlink"/>
    <w:basedOn w:val="Carpredefinitoparagrafo"/>
    <w:uiPriority w:val="99"/>
    <w:semiHidden/>
    <w:unhideWhenUsed/>
    <w:rsid w:val="006D689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diceHTML">
    <w:name w:val="HTML Code"/>
    <w:basedOn w:val="Carpredefinitoparagrafo"/>
    <w:uiPriority w:val="99"/>
    <w:semiHidden/>
    <w:unhideWhenUsed/>
    <w:rsid w:val="00C303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nzinigroup.com/" TargetMode="External"/><Relationship Id="rId5" Type="http://schemas.openxmlformats.org/officeDocument/2006/relationships/hyperlink" Target="https://www.ponzinigrou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Ponzini</dc:creator>
  <cp:keywords/>
  <dc:description/>
  <cp:lastModifiedBy>Carlo Ponzini</cp:lastModifiedBy>
  <cp:revision>3</cp:revision>
  <dcterms:created xsi:type="dcterms:W3CDTF">2025-10-14T09:30:00Z</dcterms:created>
  <dcterms:modified xsi:type="dcterms:W3CDTF">2025-10-14T09:49:00Z</dcterms:modified>
</cp:coreProperties>
</file>